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158CA" w:rsidR="00303F50" w:rsidP="4D83A048" w:rsidRDefault="00303F50" w14:paraId="797A39D8" w14:textId="7AF6BE70">
      <w:pPr>
        <w:pStyle w:val="Nagwek1"/>
        <w:jc w:val="center"/>
        <w:rPr>
          <w:rFonts w:ascii="Arial" w:hAnsi="Arial" w:cs="Arial"/>
          <w:sz w:val="20"/>
          <w:szCs w:val="20"/>
        </w:rPr>
      </w:pPr>
      <w:r w:rsidRPr="4D83A048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B158CA" w:rsidR="00303F50" w:rsidRDefault="00303F50" w14:paraId="610A14F1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B158CA" w:rsidR="00D32FBE" w:rsidRDefault="00D32FBE" w14:paraId="53450310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B158CA" w:rsidR="00303F50" w:rsidTr="65E157CF" w14:paraId="73D4ECA5" w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Pr="00B158CA" w:rsidR="00303F50" w:rsidRDefault="00303F50" w14:paraId="19935169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Pr="00B158CA" w:rsidR="00303F50" w:rsidRDefault="00164F93" w14:paraId="43A6DF65" w14:textId="403E9D9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5E157CF" w:rsidR="00164F93">
              <w:rPr>
                <w:rFonts w:ascii="Arial" w:hAnsi="Arial" w:cs="Arial"/>
                <w:sz w:val="20"/>
                <w:szCs w:val="20"/>
              </w:rPr>
              <w:t xml:space="preserve">Historia </w:t>
            </w:r>
            <w:bookmarkStart w:name="_Hlk529796713" w:id="0"/>
            <w:r w:rsidRPr="65E157CF" w:rsidR="00164F93">
              <w:rPr>
                <w:rFonts w:ascii="Arial" w:hAnsi="Arial" w:cs="Arial"/>
                <w:sz w:val="20"/>
                <w:szCs w:val="20"/>
              </w:rPr>
              <w:t>obszaru językowego III</w:t>
            </w:r>
            <w:bookmarkEnd w:id="0"/>
            <w:r w:rsidRPr="65E157CF" w:rsidR="00C41177">
              <w:rPr>
                <w:rFonts w:ascii="Arial" w:hAnsi="Arial" w:cs="Arial"/>
                <w:sz w:val="20"/>
                <w:szCs w:val="20"/>
              </w:rPr>
              <w:t xml:space="preserve"> (Ameryka Łacińska)</w:t>
            </w:r>
          </w:p>
        </w:tc>
      </w:tr>
      <w:tr w:rsidRPr="00B158CA" w:rsidR="00303F50" w:rsidTr="65E157CF" w14:paraId="3EF745E7" w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Pr="00B158CA" w:rsidR="00303F50" w:rsidRDefault="00303F50" w14:paraId="4A8776AB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B158CA" w:rsidR="00303F50" w:rsidP="00FC585C" w:rsidRDefault="00164F93" w14:paraId="49E05A5C" w14:textId="09081BD4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B158CA">
              <w:rPr>
                <w:rFonts w:ascii="Arial" w:hAnsi="Arial" w:cs="Arial"/>
                <w:i/>
                <w:sz w:val="20"/>
                <w:szCs w:val="20"/>
                <w:lang w:val="en-US"/>
              </w:rPr>
              <w:t>History III</w:t>
            </w:r>
            <w:r w:rsidR="00FC585C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(Latin America)</w:t>
            </w:r>
          </w:p>
        </w:tc>
      </w:tr>
    </w:tbl>
    <w:p w:rsidRPr="00B158CA" w:rsidR="00303F50" w:rsidRDefault="00303F50" w14:paraId="2F417786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B158CA" w:rsidR="00827D3B" w:rsidTr="3D43F16C" w14:paraId="479C6415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B158CA" w:rsidR="00827D3B" w:rsidP="00716872" w:rsidRDefault="00827D3B" w14:paraId="7D9329E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B158CA" w:rsidR="00827D3B" w:rsidP="3D43F16C" w:rsidRDefault="00827D3B" w14:paraId="11BB0458" w14:textId="252161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3D43F16C" w:rsidR="78DE4199">
              <w:rPr>
                <w:rFonts w:ascii="Arial" w:hAnsi="Arial" w:cs="Arial"/>
                <w:sz w:val="20"/>
                <w:szCs w:val="20"/>
                <w:lang w:val="es-ES"/>
              </w:rPr>
              <w:t>p</w:t>
            </w:r>
            <w:r w:rsidRPr="3D43F16C" w:rsidR="003D07D3">
              <w:rPr>
                <w:rFonts w:ascii="Arial" w:hAnsi="Arial" w:cs="Arial"/>
                <w:sz w:val="20"/>
                <w:szCs w:val="20"/>
                <w:lang w:val="es-ES"/>
              </w:rPr>
              <w:t xml:space="preserve">rof. Barbara </w:t>
            </w:r>
            <w:r w:rsidRPr="3D43F16C" w:rsidR="003D07D3">
              <w:rPr>
                <w:rFonts w:ascii="Arial" w:hAnsi="Arial" w:cs="Arial"/>
                <w:sz w:val="20"/>
                <w:szCs w:val="20"/>
                <w:lang w:val="es-ES"/>
              </w:rPr>
              <w:t>Obtułowicz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B158CA" w:rsidR="00827D3B" w:rsidP="00716872" w:rsidRDefault="00827D3B" w14:paraId="4EA268D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3D07D3" w:rsidR="00827D3B" w:rsidTr="3D43F16C" w14:paraId="600743D6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B158CA" w:rsidR="00827D3B" w:rsidP="00716872" w:rsidRDefault="00827D3B" w14:paraId="55B8560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B158CA" w:rsidR="00827D3B" w:rsidP="00716872" w:rsidRDefault="00827D3B" w14:paraId="1BC8AFD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B158CA" w:rsidR="00827D3B" w:rsidP="4D83A048" w:rsidRDefault="00164F93" w14:paraId="7D0FBE5F" w14:textId="133C39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3D43F16C" w:rsidR="71809FF2">
              <w:rPr>
                <w:rFonts w:ascii="Arial" w:hAnsi="Arial" w:cs="Arial"/>
                <w:sz w:val="20"/>
                <w:szCs w:val="20"/>
                <w:lang w:val="es-ES"/>
              </w:rPr>
              <w:t>Zespół pracowników Katedry Historii, Kultury i Sztuki Hiszpańskiego Obszaru Językowego</w:t>
            </w:r>
          </w:p>
        </w:tc>
      </w:tr>
      <w:tr w:rsidRPr="003D07D3" w:rsidR="00827D3B" w:rsidTr="3D43F16C" w14:paraId="367EA60B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B158CA" w:rsidR="00827D3B" w:rsidP="00716872" w:rsidRDefault="00827D3B" w14:paraId="11C2565E" w14:textId="6EC3AE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B158CA" w:rsidR="00827D3B" w:rsidP="00716872" w:rsidRDefault="00827D3B" w14:paraId="6777FDA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B158CA" w:rsidR="00827D3B" w:rsidP="00716872" w:rsidRDefault="00827D3B" w14:paraId="014B080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Pr="00B158CA" w:rsidR="00827D3B" w:rsidTr="3D43F16C" w14:paraId="392B3B9A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B158CA" w:rsidR="00827D3B" w:rsidP="00716872" w:rsidRDefault="00827D3B" w14:paraId="33B4B6C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B158CA" w:rsidR="00827D3B" w:rsidP="00716872" w:rsidRDefault="00164F93" w14:paraId="36D40FB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</w:tcPr>
          <w:p w:rsidRPr="00B158CA" w:rsidR="00827D3B" w:rsidP="00716872" w:rsidRDefault="00827D3B" w14:paraId="006B8DC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158CA" w:rsidR="00303F50" w:rsidRDefault="00303F50" w14:paraId="4A9A45C8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1B73EFDC" w14:textId="77777777">
      <w:pPr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>Opis kursu (cele kształcenia)</w:t>
      </w:r>
    </w:p>
    <w:p w:rsidRPr="00B158CA" w:rsidR="00303F50" w:rsidRDefault="00303F50" w14:paraId="49C59B78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B158CA" w:rsidR="00303F50" w:rsidTr="00806D7F" w14:paraId="7F089689" w14:textId="77777777">
        <w:trPr>
          <w:trHeight w:val="688"/>
        </w:trPr>
        <w:tc>
          <w:tcPr>
            <w:tcW w:w="9640" w:type="dxa"/>
          </w:tcPr>
          <w:p w:rsidR="00B158CA" w:rsidP="00806D7F" w:rsidRDefault="00B158CA" w14:paraId="640B188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3F50" w:rsidP="00806D7F" w:rsidRDefault="00164F93" w14:paraId="18B8E8C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Celem kursu jest zapoznanie uczestników dziejami Ameryki Łacińskiej poprzez lekturę i analizę tekstów historycznych i kultury od okresu odkrycia i podboju, przez okres kolonialny, okres walk o niepodległość, aż po refleksję na temat tożsamości rejonu/państw (czyli do początków XX wieku).</w:t>
            </w:r>
          </w:p>
          <w:p w:rsidRPr="00B158CA" w:rsidR="00B158CA" w:rsidP="00806D7F" w:rsidRDefault="00B158CA" w14:paraId="3CEA2E8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158CA" w:rsidR="00303F50" w:rsidRDefault="00303F50" w14:paraId="0783F245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6BF1F524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3C564922" w14:textId="77777777">
      <w:pPr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>Warunki wstępne</w:t>
      </w:r>
    </w:p>
    <w:p w:rsidRPr="00B158CA" w:rsidR="00303F50" w:rsidRDefault="00303F50" w14:paraId="55407C4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B158CA" w:rsidR="00303F50" w14:paraId="47362558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B158CA" w:rsidR="00303F50" w:rsidRDefault="00303F50" w14:paraId="25ECDBAE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B158CA" w:rsidR="00303F50" w:rsidRDefault="00164F93" w14:paraId="0AB46FEA" w14:textId="36C4BB4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Znajomość Historii Hiszpanii z poprzedniego roku.  Znajomość </w:t>
            </w:r>
            <w:r w:rsidRPr="00B158CA" w:rsidR="00104042">
              <w:rPr>
                <w:rFonts w:ascii="Arial" w:hAnsi="Arial" w:cs="Arial"/>
                <w:sz w:val="20"/>
                <w:szCs w:val="20"/>
              </w:rPr>
              <w:t xml:space="preserve">Historii </w:t>
            </w:r>
            <w:r w:rsidRPr="00B158CA">
              <w:rPr>
                <w:rFonts w:ascii="Arial" w:hAnsi="Arial" w:cs="Arial"/>
                <w:sz w:val="20"/>
                <w:szCs w:val="20"/>
              </w:rPr>
              <w:t xml:space="preserve">Polski i </w:t>
            </w:r>
            <w:r w:rsidRPr="00B158CA" w:rsidR="00104042">
              <w:rPr>
                <w:rFonts w:ascii="Arial" w:hAnsi="Arial" w:cs="Arial"/>
                <w:sz w:val="20"/>
                <w:szCs w:val="20"/>
              </w:rPr>
              <w:t xml:space="preserve">Historii </w:t>
            </w:r>
            <w:r w:rsidRPr="00B158CA">
              <w:rPr>
                <w:rFonts w:ascii="Arial" w:hAnsi="Arial" w:cs="Arial"/>
                <w:sz w:val="20"/>
                <w:szCs w:val="20"/>
              </w:rPr>
              <w:t xml:space="preserve">Powszechnej oraz Historii Kultury </w:t>
            </w:r>
            <w:r w:rsidR="00980CF2">
              <w:rPr>
                <w:rFonts w:ascii="Arial" w:hAnsi="Arial" w:cs="Arial"/>
                <w:sz w:val="20"/>
                <w:szCs w:val="20"/>
              </w:rPr>
              <w:t>na poziomie podstawowym</w:t>
            </w:r>
            <w:r w:rsidRPr="00B158C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B158CA" w:rsidR="00303F50" w14:paraId="09EE868A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B158CA" w:rsidR="00303F50" w:rsidRDefault="00303F50" w14:paraId="034389CC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B158CA" w:rsidR="00303F50" w:rsidRDefault="00164F93" w14:paraId="510A0F01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Pogłębiona umiejętność czytania i analizy źródeł historycznych (listów, dokumentów, pamiętników, etc.) oraz naukowej literatury historycznej.</w:t>
            </w:r>
          </w:p>
        </w:tc>
      </w:tr>
      <w:tr w:rsidRPr="00B158CA" w:rsidR="00303F50" w:rsidTr="00B158CA" w14:paraId="470BEC5D" w14:textId="77777777">
        <w:trPr>
          <w:trHeight w:val="429"/>
        </w:trPr>
        <w:tc>
          <w:tcPr>
            <w:tcW w:w="1941" w:type="dxa"/>
            <w:shd w:val="clear" w:color="auto" w:fill="DBE5F1"/>
            <w:vAlign w:val="center"/>
          </w:tcPr>
          <w:p w:rsidRPr="00B158CA" w:rsidR="00303F50" w:rsidRDefault="00303F50" w14:paraId="1EAC1934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B158CA" w:rsidR="00303F50" w:rsidRDefault="00164F93" w14:paraId="4B4F94CA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Kurs z Historii obszaru językowego I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</w:tbl>
    <w:p w:rsidRPr="00B158CA" w:rsidR="00D32FBE" w:rsidRDefault="00D32FBE" w14:paraId="2F77839A" w14:textId="77777777">
      <w:pPr>
        <w:rPr>
          <w:rFonts w:ascii="Arial" w:hAnsi="Arial" w:cs="Arial"/>
          <w:sz w:val="20"/>
          <w:szCs w:val="20"/>
        </w:rPr>
      </w:pPr>
    </w:p>
    <w:p w:rsidRPr="00B158CA" w:rsidR="00D32FBE" w:rsidRDefault="00D32FBE" w14:paraId="1700804B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09466C74" w14:textId="2F8874AF">
      <w:pPr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 xml:space="preserve">Efekty </w:t>
      </w:r>
      <w:r w:rsidR="008543BF">
        <w:rPr>
          <w:rFonts w:ascii="Arial" w:hAnsi="Arial" w:cs="Arial"/>
          <w:sz w:val="20"/>
          <w:szCs w:val="20"/>
        </w:rPr>
        <w:t>uczenia się</w:t>
      </w:r>
      <w:r w:rsidRPr="00B158CA">
        <w:rPr>
          <w:rFonts w:ascii="Arial" w:hAnsi="Arial" w:cs="Arial"/>
          <w:sz w:val="20"/>
          <w:szCs w:val="20"/>
        </w:rPr>
        <w:t xml:space="preserve"> </w:t>
      </w:r>
    </w:p>
    <w:p w:rsidRPr="00B158CA" w:rsidR="00303F50" w:rsidRDefault="00303F50" w14:paraId="6DBB623F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B158CA" w:rsidR="00303F50" w:rsidTr="4D83A048" w14:paraId="2653469C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Pr="00B158CA" w:rsidR="00303F50" w:rsidRDefault="00303F50" w14:paraId="48B50F5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Pr="00B158CA" w:rsidR="00303F50" w:rsidRDefault="00303F50" w14:paraId="651B1BA7" w14:textId="0ECCA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D83A048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D83A048" w:rsidR="412AA4C4">
              <w:rPr>
                <w:rFonts w:ascii="Arial" w:hAnsi="Arial" w:cs="Arial"/>
                <w:sz w:val="20"/>
                <w:szCs w:val="20"/>
              </w:rPr>
              <w:t>ucze</w:t>
            </w:r>
            <w:r w:rsidRPr="4D83A048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4D83A048" w:rsidR="38926F02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D83A048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Pr="00B158CA" w:rsidR="00303F50" w:rsidRDefault="00303F50" w14:paraId="5C00D0B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B158CA" w:rsidR="00303F50" w:rsidTr="4D83A048" w14:paraId="26D51CC5" w14:textId="77777777">
        <w:trPr>
          <w:cantSplit/>
          <w:trHeight w:val="1687"/>
        </w:trPr>
        <w:tc>
          <w:tcPr>
            <w:tcW w:w="1979" w:type="dxa"/>
            <w:vMerge/>
            <w:tcMar/>
          </w:tcPr>
          <w:p w:rsidRPr="00B158CA" w:rsidR="00303F50" w:rsidRDefault="00303F50" w14:paraId="63C891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B158CA" w:rsidP="00806D7F" w:rsidRDefault="00432125" w14:paraId="332023A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B158CA" w:rsidR="00164F93" w:rsidP="00806D7F" w:rsidRDefault="00B158CA" w14:paraId="208302F8" w14:textId="1FEAC3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B158CA" w:rsidR="00164F93">
              <w:rPr>
                <w:rFonts w:ascii="Arial" w:hAnsi="Arial" w:cs="Arial"/>
                <w:sz w:val="20"/>
                <w:szCs w:val="20"/>
              </w:rPr>
              <w:t>wiadomość po</w:t>
            </w:r>
            <w:r w:rsidRPr="00B158CA" w:rsidR="00164F93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wiązań Historii Ameryki Łacińskiej omawianego okresu z dziejami Europy i świata oraz z innymi dziedzinami i dys</w:t>
            </w: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cyplinami nauk humanistycznych.</w:t>
            </w:r>
          </w:p>
          <w:p w:rsidR="00B158CA" w:rsidP="00806D7F" w:rsidRDefault="00432125" w14:paraId="69FE8B8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B158CA" w:rsidR="00303F50" w:rsidP="00806D7F" w:rsidRDefault="00B158CA" w14:paraId="5D15964B" w14:textId="5E1D72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B158CA" w:rsidR="00164F93">
              <w:rPr>
                <w:rFonts w:ascii="Arial" w:hAnsi="Arial" w:cs="Arial"/>
                <w:sz w:val="20"/>
                <w:szCs w:val="20"/>
              </w:rPr>
              <w:t>panowanie podstawowej terminologii historycznej z omawianego okresu</w:t>
            </w:r>
          </w:p>
          <w:p w:rsidRPr="00B158CA" w:rsidR="00303F50" w:rsidP="00806D7F" w:rsidRDefault="00303F50" w14:paraId="2033AFE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Mar/>
          </w:tcPr>
          <w:p w:rsidRPr="00B158CA" w:rsidR="00164F93" w:rsidP="00164F93" w:rsidRDefault="00432125" w14:paraId="79F0505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Pr="00B158CA" w:rsidR="00164F93" w:rsidP="00164F93" w:rsidRDefault="00164F93" w14:paraId="1347EE0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164F93" w:rsidP="00164F93" w:rsidRDefault="00164F93" w14:paraId="49827D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B158CA" w:rsidP="00164F93" w:rsidRDefault="00B158CA" w14:paraId="2F5F419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303F50" w:rsidP="00164F93" w:rsidRDefault="00B863F9" w14:paraId="2E1CEDA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K1_W02</w:t>
            </w:r>
          </w:p>
        </w:tc>
      </w:tr>
    </w:tbl>
    <w:p w:rsidRPr="00B158CA" w:rsidR="00303F50" w:rsidRDefault="00303F50" w14:paraId="58BD7EE4" w14:textId="77777777">
      <w:pPr>
        <w:rPr>
          <w:rFonts w:ascii="Arial" w:hAnsi="Arial" w:cs="Arial"/>
          <w:sz w:val="20"/>
          <w:szCs w:val="20"/>
        </w:rPr>
      </w:pPr>
    </w:p>
    <w:p w:rsidRPr="00B158CA" w:rsidR="00806D7F" w:rsidRDefault="00806D7F" w14:paraId="78B9DC0C" w14:textId="77777777">
      <w:pPr>
        <w:rPr>
          <w:rFonts w:ascii="Arial" w:hAnsi="Arial" w:cs="Arial"/>
          <w:sz w:val="20"/>
          <w:szCs w:val="20"/>
        </w:rPr>
      </w:pPr>
    </w:p>
    <w:p w:rsidRPr="00B158CA" w:rsidR="00806D7F" w:rsidRDefault="00806D7F" w14:paraId="0D3BB5CB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46B9E2EB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B158CA" w:rsidR="00303F50" w:rsidTr="4D83A048" w14:paraId="11899586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B158CA" w:rsidR="00303F50" w:rsidRDefault="00303F50" w14:paraId="644337B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B158CA" w:rsidR="00303F50" w:rsidRDefault="00303F50" w14:paraId="01BD92B2" w14:textId="60B398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D83A048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D83A048" w:rsidR="3A95B76D">
              <w:rPr>
                <w:rFonts w:ascii="Arial" w:hAnsi="Arial" w:cs="Arial"/>
                <w:sz w:val="20"/>
                <w:szCs w:val="20"/>
              </w:rPr>
              <w:t>ucz</w:t>
            </w:r>
            <w:r w:rsidRPr="4D83A048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4D83A048" w:rsidR="4066E6F5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D83A048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B158CA" w:rsidR="00303F50" w:rsidRDefault="00303F50" w14:paraId="60B16C0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B158CA" w:rsidR="00303F50" w:rsidTr="4D83A048" w14:paraId="5DCF18F3" w14:textId="77777777">
        <w:trPr>
          <w:cantSplit/>
          <w:trHeight w:val="2116"/>
        </w:trPr>
        <w:tc>
          <w:tcPr>
            <w:tcW w:w="1985" w:type="dxa"/>
            <w:vMerge/>
            <w:tcMar/>
          </w:tcPr>
          <w:p w:rsidRPr="00B158CA" w:rsidR="00303F50" w:rsidRDefault="00303F50" w14:paraId="6639E56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B158CA" w:rsidP="00806D7F" w:rsidRDefault="00B158CA" w14:paraId="4D2AB55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Pr="00B158CA" w:rsidR="00164F93" w:rsidP="00806D7F" w:rsidRDefault="00B158CA" w14:paraId="5622BBAB" w14:textId="2499E0F1">
            <w:pPr>
              <w:jc w:val="both"/>
              <w:rPr>
                <w:rFonts w:ascii="Arial" w:hAnsi="Arial" w:eastAsia="MyriadPro-Regular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B158CA" w:rsidR="00164F93">
              <w:rPr>
                <w:rFonts w:ascii="Arial" w:hAnsi="Arial" w:cs="Arial"/>
                <w:sz w:val="20"/>
                <w:szCs w:val="20"/>
              </w:rPr>
              <w:t>dobycie umiejętności</w:t>
            </w:r>
            <w:r w:rsidRPr="00B158CA" w:rsidR="00164F93">
              <w:rPr>
                <w:rFonts w:ascii="Arial" w:hAnsi="Arial" w:eastAsia="MyriadPro-Regular" w:cs="Arial"/>
                <w:sz w:val="20"/>
                <w:szCs w:val="20"/>
              </w:rPr>
              <w:t xml:space="preserve"> wyszukiwania, analizowania, oceniania, selekcjonowania informacji z zakresu nowożytnej Historii Ameryki Łacińskiej z wykorzystaniem różnych źródeł historycznych</w:t>
            </w:r>
            <w:r w:rsidR="0047567A">
              <w:rPr>
                <w:rFonts w:ascii="Arial" w:hAnsi="Arial" w:eastAsia="MyriadPro-Regular" w:cs="Arial"/>
                <w:sz w:val="20"/>
                <w:szCs w:val="20"/>
              </w:rPr>
              <w:t>.</w:t>
            </w:r>
          </w:p>
          <w:p w:rsidR="00B158CA" w:rsidP="00432125" w:rsidRDefault="00B158CA" w14:paraId="0D8A6250" w14:textId="77777777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U02</w:t>
            </w:r>
          </w:p>
          <w:p w:rsidRPr="00B158CA" w:rsidR="00303F50" w:rsidP="00432125" w:rsidRDefault="00B158CA" w14:paraId="0D8676C0" w14:textId="3E574FE6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</w:t>
            </w:r>
            <w:r w:rsidRPr="00B158CA" w:rsidR="00164F93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miejętność samodzielnego zdobywania wiedzy historycznej i </w:t>
            </w:r>
            <w:r w:rsidRPr="00B158CA" w:rsidR="00432125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krytycznej analizy różnego rodzaju źródeł</w:t>
            </w:r>
            <w:r w:rsidR="0047567A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2410" w:type="dxa"/>
            <w:tcMar/>
          </w:tcPr>
          <w:p w:rsidRPr="00B158CA" w:rsidR="00164F93" w:rsidP="00164F93" w:rsidRDefault="00164F93" w14:paraId="7A865F3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Pr="00B158CA" w:rsidR="00164F93" w:rsidP="00164F93" w:rsidRDefault="00164F93" w14:paraId="1000AFE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164F93" w:rsidP="00164F93" w:rsidRDefault="00164F93" w14:paraId="05691DC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B158CA" w:rsidP="00164F93" w:rsidRDefault="00B158CA" w14:paraId="0F6B421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164F93" w:rsidP="00164F93" w:rsidRDefault="00164F93" w14:paraId="2CA8A54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164F93" w:rsidP="00164F93" w:rsidRDefault="00432125" w14:paraId="5CDA496C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Pr="00B158CA" w:rsidR="00164F93" w:rsidP="00164F93" w:rsidRDefault="00164F93" w14:paraId="3D3F94E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164F93" w:rsidP="00164F93" w:rsidRDefault="00164F93" w14:paraId="4B3FD4C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164F93" w:rsidP="00164F93" w:rsidRDefault="00164F93" w14:paraId="6AD3C4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164F93" w:rsidP="00164F93" w:rsidRDefault="00164F93" w14:paraId="59335C6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303F50" w:rsidP="00164F93" w:rsidRDefault="00303F50" w14:paraId="226D7FD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158CA" w:rsidR="00303F50" w:rsidRDefault="00303F50" w14:paraId="6CFD100B" w14:textId="10EA3F01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435D7A2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B158CA" w:rsidR="00303F50" w:rsidTr="4D83A048" w14:paraId="4162A9A2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B158CA" w:rsidR="00303F50" w:rsidRDefault="00303F50" w14:paraId="7424AD5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B158CA" w:rsidR="00303F50" w:rsidRDefault="00303F50" w14:paraId="3E1AEE1F" w14:textId="26EDE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D83A048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D83A048" w:rsidR="240C6325">
              <w:rPr>
                <w:rFonts w:ascii="Arial" w:hAnsi="Arial" w:cs="Arial"/>
                <w:sz w:val="20"/>
                <w:szCs w:val="20"/>
              </w:rPr>
              <w:t>ucze</w:t>
            </w:r>
            <w:r w:rsidRPr="4D83A048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4D83A048" w:rsidR="1A1C528E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D83A048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B158CA" w:rsidR="00303F50" w:rsidRDefault="00303F50" w14:paraId="2A2DFD7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B158CA" w:rsidR="00303F50" w:rsidTr="4D83A048" w14:paraId="390A5228" w14:textId="77777777">
        <w:trPr>
          <w:cantSplit/>
          <w:trHeight w:val="1036"/>
        </w:trPr>
        <w:tc>
          <w:tcPr>
            <w:tcW w:w="1985" w:type="dxa"/>
            <w:vMerge/>
            <w:tcMar/>
          </w:tcPr>
          <w:p w:rsidRPr="00B158CA" w:rsidR="00303F50" w:rsidRDefault="00303F50" w14:paraId="0112840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47567A" w:rsidP="00806D7F" w:rsidRDefault="0047567A" w14:paraId="4FFBA8D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B158CA" w:rsidR="00164F93" w:rsidP="00806D7F" w:rsidRDefault="0047567A" w14:paraId="3E606BD1" w14:textId="4B6CB6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>czestniczy w życiu kulturalnym, korzystając z różnych mediów i różnych jego form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B158CA" w:rsidR="00303F50" w:rsidP="00806D7F" w:rsidRDefault="00303F50" w14:paraId="1415184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Pr="00B158CA" w:rsidR="00164F93" w:rsidP="00164F93" w:rsidRDefault="00B863F9" w14:paraId="0850471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Pr="00B158CA" w:rsidR="00164F93" w:rsidP="00164F93" w:rsidRDefault="00164F93" w14:paraId="0AC2F54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158CA" w:rsidR="00303F50" w:rsidP="00164F93" w:rsidRDefault="00303F50" w14:paraId="74493F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158CA" w:rsidR="00303F50" w:rsidRDefault="00303F50" w14:paraId="5BFE9F12" w14:textId="0489507F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52296DE0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1A68F947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B158CA" w:rsidR="00303F50" w14:paraId="6E461305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158CA" w:rsidR="00303F50" w:rsidRDefault="00303F50" w14:paraId="482FD689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B158CA" w:rsidR="00303F50" w14:paraId="0F08405F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B158CA" w:rsidR="00303F50" w:rsidRDefault="00303F50" w14:paraId="11548B1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B158CA" w:rsidR="00303F50" w:rsidRDefault="00303F50" w14:paraId="73680CE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B158CA" w:rsidR="00303F50" w:rsidRDefault="00303F50" w14:paraId="79C2D75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158CA" w:rsidR="00303F50" w:rsidRDefault="00303F50" w14:paraId="42CB5EF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B158CA" w:rsidR="00303F50" w14:paraId="5ADB787E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B158CA" w:rsidR="00303F50" w:rsidRDefault="00303F50" w14:paraId="4A9A26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B158CA" w:rsidR="00303F50" w:rsidRDefault="00303F50" w14:paraId="16D3FE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158CA" w:rsidR="00303F50" w:rsidRDefault="00303F50" w14:paraId="5DCCF6B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B158CA" w:rsidR="00303F50" w:rsidRDefault="00303F50" w14:paraId="1B22EB0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B158CA" w:rsidR="00303F50" w:rsidRDefault="00303F50" w14:paraId="259E7B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B158CA" w:rsidR="00303F50" w:rsidRDefault="00303F50" w14:paraId="4BF88E8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B158CA" w:rsidR="00303F50" w:rsidRDefault="00303F50" w14:paraId="1981754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B158CA" w:rsidR="00303F50" w:rsidRDefault="00303F50" w14:paraId="167C747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B158CA" w:rsidR="00303F50" w:rsidRDefault="00303F50" w14:paraId="3F8CCD0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B158CA" w:rsidR="00303F50" w:rsidRDefault="00303F50" w14:paraId="17A15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B158CA" w:rsidR="00303F50" w:rsidRDefault="00303F50" w14:paraId="23610ED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B158CA" w:rsidR="00303F50" w:rsidRDefault="00303F50" w14:paraId="5D840A8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B158CA" w:rsidR="00303F50" w:rsidRDefault="00303F50" w14:paraId="2D94B98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B158CA" w:rsidR="00303F50" w:rsidRDefault="00303F50" w14:paraId="3D9D693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158CA" w:rsidR="00303F50" w14:paraId="3B8CC61F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B158CA" w:rsidR="00303F50" w:rsidRDefault="00303F50" w14:paraId="30AA551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B158CA" w:rsidR="00303F50" w:rsidRDefault="00164F93" w14:paraId="118FFD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158CA" w:rsidR="00303F50" w:rsidRDefault="00303F50" w14:paraId="5BEE61F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158CA" w:rsidR="00303F50" w:rsidRDefault="00303F50" w14:paraId="6330C9B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B158CA" w:rsidR="00303F50" w:rsidRDefault="00303F50" w14:paraId="61B7904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158CA" w:rsidR="00303F50" w:rsidRDefault="00303F50" w14:paraId="5A25E3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158CA" w:rsidR="00303F50" w:rsidRDefault="00303F50" w14:paraId="7A94C5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158CA" w:rsidR="00303F50" w:rsidRDefault="00303F50" w14:paraId="386FFEB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158CA" w:rsidR="00303F50" w14:paraId="49FE771A" w14:textId="77777777">
        <w:trPr>
          <w:trHeight w:val="462"/>
        </w:trPr>
        <w:tc>
          <w:tcPr>
            <w:tcW w:w="1611" w:type="dxa"/>
            <w:vAlign w:val="center"/>
          </w:tcPr>
          <w:p w:rsidRPr="00B158CA" w:rsidR="00303F50" w:rsidRDefault="00303F50" w14:paraId="229959D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B158CA" w:rsidR="00303F50" w:rsidRDefault="00303F50" w14:paraId="7018915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158CA" w:rsidR="00303F50" w:rsidRDefault="00303F50" w14:paraId="798D1A6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158CA" w:rsidR="00303F50" w:rsidRDefault="00303F50" w14:paraId="353A28F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B158CA" w:rsidR="00303F50" w:rsidRDefault="00303F50" w14:paraId="1343A12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158CA" w:rsidR="00303F50" w:rsidRDefault="00303F50" w14:paraId="248AC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158CA" w:rsidR="00303F50" w:rsidRDefault="00303F50" w14:paraId="7A6751F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158CA" w:rsidR="00303F50" w:rsidRDefault="00303F50" w14:paraId="68C0DD8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158CA" w:rsidR="00303F50" w:rsidRDefault="00303F50" w14:paraId="422C071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158CA" w:rsidR="00303F50" w:rsidRDefault="00303F50" w14:paraId="2E191E14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158CA" w:rsidR="00303F50" w:rsidRDefault="00303F50" w14:paraId="14A3B07F" w14:textId="77777777">
      <w:pPr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>Opis metod prowadzenia zajęć</w:t>
      </w:r>
    </w:p>
    <w:p w:rsidRPr="00B158CA" w:rsidR="00303F50" w:rsidRDefault="00303F50" w14:paraId="66B6B9B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B158CA" w:rsidR="00303F50" w:rsidTr="00806D7F" w14:paraId="52C0BE3E" w14:textId="77777777">
        <w:trPr>
          <w:trHeight w:val="946"/>
        </w:trPr>
        <w:tc>
          <w:tcPr>
            <w:tcW w:w="9622" w:type="dxa"/>
          </w:tcPr>
          <w:p w:rsidR="00AE0C89" w:rsidP="00164F93" w:rsidRDefault="00AE0C89" w14:paraId="0AF81A46" w14:textId="77777777">
            <w:pPr>
              <w:suppressLineNumbers/>
              <w:rPr>
                <w:rFonts w:ascii="Arial" w:hAnsi="Arial" w:cs="Arial"/>
                <w:sz w:val="20"/>
                <w:szCs w:val="20"/>
              </w:rPr>
            </w:pPr>
          </w:p>
          <w:p w:rsidRPr="00B158CA" w:rsidR="00164F93" w:rsidP="00164F93" w:rsidRDefault="00164F93" w14:paraId="0AFEDF66" w14:textId="77777777">
            <w:pPr>
              <w:suppressLineNumbers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Metod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>y podające – prelekcja</w:t>
            </w:r>
          </w:p>
          <w:p w:rsidRPr="00B158CA" w:rsidR="00164F93" w:rsidP="00164F93" w:rsidRDefault="00164F93" w14:paraId="6ECCF796" w14:textId="77777777">
            <w:pPr>
              <w:suppressLineNumbers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Metody podające – opowiadanie</w:t>
            </w:r>
          </w:p>
          <w:p w:rsidR="00303F50" w:rsidP="00164F93" w:rsidRDefault="00164F93" w14:paraId="6B14B722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Metody problemowe – aktywizujące – zadawanie pytań podczas prelekcji i prowokowanie dyskusji dydaktycznej</w:t>
            </w:r>
          </w:p>
          <w:p w:rsidRPr="00B158CA" w:rsidR="00AE0C89" w:rsidP="00164F93" w:rsidRDefault="00AE0C89" w14:paraId="484323C9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6D7F" w:rsidRDefault="00806D7F" w14:paraId="474F43C3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158CA" w:rsidR="00AE0C89" w:rsidRDefault="00AE0C89" w14:paraId="14C28D0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158CA" w:rsidR="00303F50" w:rsidRDefault="00303F50" w14:paraId="46E7779E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>Formy sprawdzania efektów kształcenia</w:t>
      </w:r>
    </w:p>
    <w:p w:rsidRPr="00B158CA" w:rsidR="00303F50" w:rsidRDefault="00303F50" w14:paraId="38E4B1D4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B158CA" w:rsidR="00303F50" w14:paraId="6310D629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B158CA" w:rsidR="00303F50" w:rsidRDefault="00303F50" w14:paraId="3886EC2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2B1E81B7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158CA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4C6312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0FC52FB1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1AC356F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52EC2E6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49BC014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4C88CF1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377C785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B158CA" w:rsidR="00303F50" w:rsidRDefault="00303F50" w14:paraId="3D21B88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B158CA" w:rsidR="00303F50" w:rsidRDefault="00303F50" w14:paraId="51B04CAF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737AC04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472F0A1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158CA" w:rsidR="00303F50" w:rsidRDefault="00303F50" w14:paraId="72A29A9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B158CA" w:rsidR="00AE0C89" w14:paraId="1A89DB4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B158CA" w:rsidR="00AE0C89" w:rsidRDefault="00AE0C89" w14:paraId="17F4DE4E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lastRenderedPageBreak/>
              <w:t>W01</w:t>
            </w: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2801100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4BD0D78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25E8261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560AED7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7C45D52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E0E7BC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2CB04A7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02251BF6" w14:textId="4E9F7C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158CA" w:rsidR="00AE0C89" w:rsidP="00806D7F" w:rsidRDefault="00AE0C89" w14:paraId="64AE5B5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158CA" w:rsidR="00AE0C89" w:rsidP="00806D7F" w:rsidRDefault="00AE0C89" w14:paraId="0FF33A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01278B0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650D86F3" w14:textId="15E5F2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52FEF85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158CA" w:rsidR="00AE0C89" w14:paraId="01B4FA8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B158CA" w:rsidR="00AE0C89" w:rsidRDefault="00AE0C89" w14:paraId="35AEED9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2DCB04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3763CDD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0ADC8B7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49DF56A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80D341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4D9533B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6FEEFFD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3EDA2364" w14:textId="2B6161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158CA" w:rsidR="00AE0C89" w:rsidP="00806D7F" w:rsidRDefault="00AE0C89" w14:paraId="518C7B0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158CA" w:rsidR="00AE0C89" w:rsidP="00806D7F" w:rsidRDefault="00AE0C89" w14:paraId="1558DB9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0CED09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7C82C45E" w14:textId="0A86B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3FB4448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158CA" w:rsidR="00AE0C89" w14:paraId="334F8446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B158CA" w:rsidR="00AE0C89" w:rsidRDefault="00AE0C89" w14:paraId="16FBFBF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5BFCF96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2FA009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BF5CF4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401E1E5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5E7E4B3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2E17660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52B0E79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67B2552A" w14:textId="77B45E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158CA" w:rsidR="00AE0C89" w:rsidP="00806D7F" w:rsidRDefault="00AE0C89" w14:paraId="3F7A120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158CA" w:rsidR="00AE0C89" w:rsidP="00806D7F" w:rsidRDefault="00AE0C89" w14:paraId="4911CA3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4A86901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2753B25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50ED1B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158CA" w:rsidR="00AE0C89" w14:paraId="06EDDEB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B158CA" w:rsidR="00AE0C89" w:rsidRDefault="00AE0C89" w14:paraId="0C92494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6310CB3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6516C0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4CA9267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035CE1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7B2F416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5EED2DD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4C03684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39C4D605" w14:textId="13F33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158CA" w:rsidR="00AE0C89" w:rsidP="00806D7F" w:rsidRDefault="00AE0C89" w14:paraId="4F53505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158CA" w:rsidR="00AE0C89" w:rsidP="00806D7F" w:rsidRDefault="00AE0C89" w14:paraId="4A3CE66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D5EDE7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5B8A7E0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6B1104B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158CA" w:rsidR="00AE0C89" w14:paraId="2ACA42F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B158CA" w:rsidR="00AE0C89" w:rsidRDefault="00AE0C89" w14:paraId="6E85888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3D303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2142AD0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5F55AD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00AB77E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4D2475F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0ACD9D4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0D16B1D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3AB135CF" w14:textId="4FE04B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158CA" w:rsidR="00AE0C89" w:rsidP="00806D7F" w:rsidRDefault="00AE0C89" w14:paraId="3B6A229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158CA" w:rsidR="00AE0C89" w:rsidP="00806D7F" w:rsidRDefault="00AE0C89" w14:paraId="71BDAC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149F270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38A852C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158CA" w:rsidR="00AE0C89" w:rsidP="00806D7F" w:rsidRDefault="00AE0C89" w14:paraId="2C7BF74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158CA" w:rsidR="00303F50" w:rsidRDefault="00303F50" w14:paraId="2C781EA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158CA" w:rsidR="00303F50" w:rsidRDefault="00303F50" w14:paraId="173DB2FC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158CA" w:rsidR="00303F50" w:rsidRDefault="00303F50" w14:paraId="350822BF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B158CA" w:rsidR="00303F50" w14:paraId="7D740814" w14:textId="77777777">
        <w:tc>
          <w:tcPr>
            <w:tcW w:w="1941" w:type="dxa"/>
            <w:shd w:val="clear" w:color="auto" w:fill="DBE5F1"/>
            <w:vAlign w:val="center"/>
          </w:tcPr>
          <w:p w:rsidRPr="00B158CA" w:rsidR="00303F50" w:rsidRDefault="00303F50" w14:paraId="1429D1E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B158CA" w:rsidR="00164F93" w:rsidP="00806D7F" w:rsidRDefault="00164F93" w14:paraId="23656C12" w14:textId="4DC55C2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Zaliczenie na podstawie obecności na zajęciach</w:t>
            </w:r>
            <w:r w:rsidR="00980CF2">
              <w:rPr>
                <w:rFonts w:ascii="Arial" w:hAnsi="Arial" w:cs="Arial"/>
                <w:sz w:val="20"/>
                <w:szCs w:val="20"/>
              </w:rPr>
              <w:t>, dopuszczalne 2 nieobecności, w przypadku większej ich liczby wymagane zaliczenie materiału.</w:t>
            </w:r>
          </w:p>
          <w:p w:rsidRPr="00B158CA" w:rsidR="00303F50" w:rsidP="00B863F9" w:rsidRDefault="00164F93" w14:paraId="04EFC563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Egzamin końcowy w formie 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>pisemnej</w:t>
            </w:r>
            <w:r w:rsidRPr="00B158CA">
              <w:rPr>
                <w:rFonts w:ascii="Arial" w:hAnsi="Arial" w:cs="Arial"/>
                <w:sz w:val="20"/>
                <w:szCs w:val="20"/>
              </w:rPr>
              <w:t xml:space="preserve"> po uprzednim zaliczeniu. Standardowa skala ocen.</w:t>
            </w:r>
          </w:p>
        </w:tc>
      </w:tr>
    </w:tbl>
    <w:p w:rsidRPr="00B158CA" w:rsidR="00303F50" w:rsidRDefault="00303F50" w14:paraId="6766F268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736E657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B158CA" w:rsidR="00303F50" w14:paraId="46223EC1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B158CA" w:rsidR="00303F50" w:rsidRDefault="00303F50" w14:paraId="6D3725FF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980CF2" w:rsidP="00980CF2" w:rsidRDefault="00980CF2" w14:paraId="6A6C378D" w14:textId="77777777">
            <w:pPr>
              <w:pStyle w:val="Zawartotabeli"/>
              <w:ind w:left="2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stacjonarne, które w razie konieczności mogą przyjąć formę zdalnych.</w:t>
            </w:r>
          </w:p>
          <w:p w:rsidRPr="00B158CA" w:rsidR="00586FFC" w:rsidRDefault="00586FFC" w14:paraId="287FB3D2" w14:textId="33E5EE2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odbywa się stacjonarnie, chyba że konieczna będzie forma zdalna.</w:t>
            </w:r>
          </w:p>
        </w:tc>
      </w:tr>
    </w:tbl>
    <w:p w:rsidRPr="00B158CA" w:rsidR="00303F50" w:rsidRDefault="00303F50" w14:paraId="2ACE462F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46674B45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03BF79E0" w14:textId="77777777">
      <w:pPr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>Treści merytoryczne (wykaz tematów)</w:t>
      </w:r>
    </w:p>
    <w:p w:rsidRPr="00B158CA" w:rsidR="00303F50" w:rsidRDefault="00303F50" w14:paraId="63B337C0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B158CA" w:rsidR="00303F50" w14:paraId="4B355619" w14:textId="77777777">
        <w:trPr>
          <w:trHeight w:val="1136"/>
        </w:trPr>
        <w:tc>
          <w:tcPr>
            <w:tcW w:w="9622" w:type="dxa"/>
          </w:tcPr>
          <w:p w:rsidR="0046402A" w:rsidP="00B863F9" w:rsidRDefault="0046402A" w14:paraId="1D56EA54" w14:textId="77777777">
            <w:pPr>
              <w:widowControl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158CA" w:rsidR="00303F50" w:rsidP="00B863F9" w:rsidRDefault="00164F93" w14:paraId="6D6EB57C" w14:textId="77777777">
            <w:pPr>
              <w:widowControl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Zabytki prekolumbijskiej kultury literackiej.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58CA">
              <w:rPr>
                <w:rFonts w:ascii="Arial" w:hAnsi="Arial" w:cs="Arial"/>
                <w:sz w:val="20"/>
                <w:szCs w:val="20"/>
              </w:rPr>
              <w:t>Podróże Kolumba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 xml:space="preserve"> i i</w:t>
            </w:r>
            <w:r w:rsidRPr="00B158CA">
              <w:rPr>
                <w:rFonts w:ascii="Arial" w:hAnsi="Arial" w:cs="Arial"/>
                <w:sz w:val="20"/>
                <w:szCs w:val="20"/>
              </w:rPr>
              <w:t>nne wyprawy odkrywcze: Amerigo Vespucci „Świat nowy”.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58CA">
              <w:rPr>
                <w:rFonts w:ascii="Arial" w:hAnsi="Arial" w:cs="Arial"/>
                <w:sz w:val="20"/>
                <w:szCs w:val="20"/>
              </w:rPr>
              <w:t>Podbój Meksyku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 xml:space="preserve"> i Peru. Debata o prawach Indian. </w:t>
            </w:r>
            <w:r w:rsidRPr="00B158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 xml:space="preserve">Kolonie. Walki niepodległościowe. </w:t>
            </w:r>
            <w:r w:rsidRPr="00B158CA">
              <w:rPr>
                <w:rFonts w:ascii="Arial" w:hAnsi="Arial" w:cs="Arial"/>
                <w:sz w:val="20"/>
                <w:szCs w:val="20"/>
              </w:rPr>
              <w:t xml:space="preserve">Fundamenty </w:t>
            </w:r>
            <w:r w:rsidRPr="00B158CA" w:rsidR="00B863F9">
              <w:rPr>
                <w:rFonts w:ascii="Arial" w:hAnsi="Arial" w:cs="Arial"/>
                <w:sz w:val="20"/>
                <w:szCs w:val="20"/>
              </w:rPr>
              <w:t>współczesnej tożsamości latynoamerykańskiej.</w:t>
            </w:r>
          </w:p>
        </w:tc>
      </w:tr>
    </w:tbl>
    <w:p w:rsidR="00D32FBE" w:rsidRDefault="00D32FBE" w14:paraId="7D53E32C" w14:textId="77777777">
      <w:pPr>
        <w:rPr>
          <w:rFonts w:ascii="Arial" w:hAnsi="Arial" w:cs="Arial"/>
          <w:sz w:val="20"/>
          <w:szCs w:val="20"/>
        </w:rPr>
      </w:pPr>
    </w:p>
    <w:p w:rsidRPr="00B158CA" w:rsidR="0046402A" w:rsidRDefault="0046402A" w14:paraId="2A684BB1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163F1A47" w14:textId="77777777">
      <w:pPr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>Wykaz literatury podstawowej</w:t>
      </w:r>
    </w:p>
    <w:p w:rsidRPr="00B158CA" w:rsidR="00303F50" w:rsidRDefault="00303F50" w14:paraId="0DDFE30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B158CA" w:rsidR="00303F50" w:rsidTr="4D83A048" w14:paraId="5386D0CF" w14:textId="77777777">
        <w:trPr>
          <w:trHeight w:val="1098"/>
        </w:trPr>
        <w:tc>
          <w:tcPr>
            <w:tcW w:w="9622" w:type="dxa"/>
            <w:tcMar/>
          </w:tcPr>
          <w:p w:rsidR="0046402A" w:rsidP="00164F93" w:rsidRDefault="0046402A" w14:paraId="7E2CA176" w14:textId="77777777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Pr="00B158CA" w:rsidR="00164F93" w:rsidP="00164F93" w:rsidRDefault="00164F93" w14:paraId="6116014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58CA">
              <w:rPr>
                <w:rFonts w:ascii="Arial" w:hAnsi="Arial" w:cs="Arial"/>
                <w:i/>
                <w:sz w:val="20"/>
                <w:szCs w:val="20"/>
              </w:rPr>
              <w:t>Popol</w:t>
            </w:r>
            <w:proofErr w:type="spellEnd"/>
            <w:r w:rsidRPr="00B158C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158CA">
              <w:rPr>
                <w:rFonts w:ascii="Arial" w:hAnsi="Arial" w:cs="Arial"/>
                <w:i/>
                <w:sz w:val="20"/>
                <w:szCs w:val="20"/>
              </w:rPr>
              <w:t>Vuh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i teksty inkaskie. </w:t>
            </w:r>
          </w:p>
          <w:p w:rsidRPr="00B158CA" w:rsidR="00164F93" w:rsidP="00164F93" w:rsidRDefault="00164F93" w14:paraId="243ACF7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K. Kolumb „List do Luisa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Santángela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”, fragmenty „Skrótu dziennika podróży”, “Dzieje żywota (...)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don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Krzysztofa Kolumba” (fragmenty)</w:t>
            </w:r>
          </w:p>
          <w:p w:rsidRPr="00B158CA" w:rsidR="00164F93" w:rsidP="00164F93" w:rsidRDefault="00164F93" w14:paraId="7F34D7B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Amerigo Vespucci „Świat nowy”</w:t>
            </w:r>
          </w:p>
          <w:p w:rsidRPr="00B158CA" w:rsidR="00164F93" w:rsidP="00164F93" w:rsidRDefault="00164F93" w14:paraId="2943C9F7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Bernal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Díaz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del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Castillo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Podbój Meksyku: fragmenty „Prawdziwej historii...”</w:t>
            </w:r>
          </w:p>
          <w:p w:rsidRPr="00B158CA" w:rsidR="00164F93" w:rsidP="00164F93" w:rsidRDefault="00164F93" w14:paraId="28A7DDC7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H.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Cortés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– fragmenty listów,</w:t>
            </w:r>
          </w:p>
          <w:p w:rsidRPr="00B158CA" w:rsidR="00164F93" w:rsidP="00164F93" w:rsidRDefault="00164F93" w14:paraId="4AF3D4FD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M. Leon-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Portilla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„Zmierzch Azteków” (fragmenty)</w:t>
            </w:r>
          </w:p>
          <w:p w:rsidRPr="00B158CA" w:rsidR="00164F93" w:rsidP="00164F93" w:rsidRDefault="00164F93" w14:paraId="073EC282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Pedro Pizarro „Relacja o odkryciu i podboju Peru” </w:t>
            </w:r>
          </w:p>
          <w:p w:rsidRPr="00B158CA" w:rsidR="00164F93" w:rsidP="00164F93" w:rsidRDefault="00164F93" w14:paraId="0DB8AB7A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Inca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Garcilaso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de la Vega „O Inkach uwagi prawdziwe” (fragmenty)</w:t>
            </w:r>
          </w:p>
          <w:p w:rsidRPr="00B158CA" w:rsidR="00164F93" w:rsidP="00164F93" w:rsidRDefault="00164F93" w14:paraId="00972E48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B. de las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Casas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„Krótka relacja o wyniszczeniu Indian” (fragmenty)</w:t>
            </w:r>
          </w:p>
          <w:p w:rsidRPr="00B158CA" w:rsidR="00164F93" w:rsidP="4D83A048" w:rsidRDefault="00164F93" w14:paraId="42D73428" w14:textId="77777777" w14:noSpellErr="1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4D83A048" w:rsidR="00164F93">
              <w:rPr>
                <w:rFonts w:ascii="Arial" w:hAnsi="Arial" w:cs="Arial"/>
                <w:sz w:val="20"/>
                <w:szCs w:val="20"/>
                <w:lang w:val="es-ES"/>
              </w:rPr>
              <w:t xml:space="preserve">Simón </w:t>
            </w:r>
            <w:r w:rsidRPr="4D83A048" w:rsidR="00164F93">
              <w:rPr>
                <w:rFonts w:ascii="Arial" w:hAnsi="Arial" w:cs="Arial"/>
                <w:sz w:val="20"/>
                <w:szCs w:val="20"/>
                <w:lang w:val="es-ES"/>
              </w:rPr>
              <w:t>Bolivar</w:t>
            </w:r>
            <w:r w:rsidRPr="4D83A048" w:rsidR="00164F93">
              <w:rPr>
                <w:rFonts w:ascii="Arial" w:hAnsi="Arial" w:cs="Arial"/>
                <w:sz w:val="20"/>
                <w:szCs w:val="20"/>
                <w:lang w:val="es-ES"/>
              </w:rPr>
              <w:t xml:space="preserve"> „</w:t>
            </w:r>
            <w:r w:rsidRPr="4D83A048" w:rsidR="00164F93">
              <w:rPr>
                <w:rFonts w:ascii="Arial" w:hAnsi="Arial" w:cs="Arial"/>
                <w:sz w:val="20"/>
                <w:szCs w:val="20"/>
                <w:lang w:val="es-ES"/>
              </w:rPr>
              <w:t>List</w:t>
            </w:r>
            <w:r w:rsidRPr="4D83A048" w:rsidR="00164F93">
              <w:rPr>
                <w:rFonts w:ascii="Arial" w:hAnsi="Arial" w:cs="Arial"/>
                <w:sz w:val="20"/>
                <w:szCs w:val="20"/>
                <w:lang w:val="es-ES"/>
              </w:rPr>
              <w:t xml:space="preserve"> z </w:t>
            </w:r>
            <w:r w:rsidRPr="4D83A048" w:rsidR="00164F93">
              <w:rPr>
                <w:rFonts w:ascii="Arial" w:hAnsi="Arial" w:cs="Arial"/>
                <w:sz w:val="20"/>
                <w:szCs w:val="20"/>
                <w:lang w:val="es-ES"/>
              </w:rPr>
              <w:t>Jamajki</w:t>
            </w:r>
            <w:r w:rsidRPr="4D83A048" w:rsidR="00164F93">
              <w:rPr>
                <w:rFonts w:ascii="Arial" w:hAnsi="Arial" w:cs="Arial"/>
                <w:sz w:val="20"/>
                <w:szCs w:val="20"/>
                <w:lang w:val="es-ES"/>
              </w:rPr>
              <w:t>”.</w:t>
            </w:r>
          </w:p>
          <w:p w:rsidRPr="00B158CA" w:rsidR="00164F93" w:rsidP="00164F93" w:rsidRDefault="00164F93" w14:paraId="54F8BE9E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José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Martí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„Nasza Ameryka”</w:t>
            </w:r>
          </w:p>
          <w:p w:rsidRPr="00B158CA" w:rsidR="00164F93" w:rsidP="00164F93" w:rsidRDefault="00164F93" w14:paraId="65B5A1C4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 xml:space="preserve">José </w:t>
            </w: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Vasconcelos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„Rasa kosmiczna”</w:t>
            </w:r>
          </w:p>
          <w:p w:rsidR="00303F50" w:rsidP="00164F93" w:rsidRDefault="00164F93" w14:paraId="113B15BE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158CA">
              <w:rPr>
                <w:rFonts w:ascii="Arial" w:hAnsi="Arial" w:cs="Arial"/>
                <w:sz w:val="20"/>
                <w:szCs w:val="20"/>
              </w:rPr>
              <w:t>Octavio</w:t>
            </w:r>
            <w:proofErr w:type="spellEnd"/>
            <w:r w:rsidRPr="00B158CA">
              <w:rPr>
                <w:rFonts w:ascii="Arial" w:hAnsi="Arial" w:cs="Arial"/>
                <w:sz w:val="20"/>
                <w:szCs w:val="20"/>
              </w:rPr>
              <w:t xml:space="preserve"> Paz „Labirynt samotności” (fragmenty)</w:t>
            </w:r>
          </w:p>
          <w:p w:rsidRPr="00B158CA" w:rsidR="0046402A" w:rsidP="00164F93" w:rsidRDefault="0046402A" w14:paraId="040BCB67" w14:textId="7777777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158CA" w:rsidR="00303F50" w:rsidRDefault="00303F50" w14:paraId="76057D59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4BA6AB9A" w14:textId="77777777">
      <w:pPr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>Wykaz literatury uzupełniającej</w:t>
      </w:r>
    </w:p>
    <w:p w:rsidRPr="00B158CA" w:rsidR="00303F50" w:rsidRDefault="00303F50" w14:paraId="54121EE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B158CA" w:rsidR="00303F50" w:rsidTr="00806D7F" w14:paraId="60F8153B" w14:textId="77777777">
        <w:trPr>
          <w:trHeight w:val="371"/>
        </w:trPr>
        <w:tc>
          <w:tcPr>
            <w:tcW w:w="9622" w:type="dxa"/>
          </w:tcPr>
          <w:p w:rsidR="0046402A" w:rsidRDefault="0046402A" w14:paraId="22BDE6D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03F50" w:rsidRDefault="00164F93" w14:paraId="6A4D0D7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158CA">
              <w:rPr>
                <w:rFonts w:ascii="Arial" w:hAnsi="Arial" w:cs="Arial"/>
                <w:sz w:val="20"/>
                <w:szCs w:val="20"/>
              </w:rPr>
              <w:t>Carlos Fuentes „Pogrzebane zwierciadło”</w:t>
            </w:r>
          </w:p>
          <w:p w:rsidRPr="00B158CA" w:rsidR="0046402A" w:rsidRDefault="0046402A" w14:paraId="5638ED6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158CA" w:rsidR="00303F50" w:rsidRDefault="00303F50" w14:paraId="28535499" w14:textId="77777777">
      <w:pPr>
        <w:rPr>
          <w:rFonts w:ascii="Arial" w:hAnsi="Arial" w:cs="Arial"/>
          <w:sz w:val="20"/>
          <w:szCs w:val="20"/>
        </w:rPr>
      </w:pPr>
    </w:p>
    <w:p w:rsidRPr="00B158CA" w:rsidR="00303F50" w:rsidRDefault="00303F50" w14:paraId="1FE13518" w14:textId="77777777">
      <w:pPr>
        <w:rPr>
          <w:rFonts w:ascii="Arial" w:hAnsi="Arial" w:cs="Arial"/>
          <w:sz w:val="20"/>
          <w:szCs w:val="20"/>
        </w:rPr>
      </w:pPr>
    </w:p>
    <w:p w:rsidR="00303F50" w:rsidRDefault="00303F50" w14:paraId="1DBEA673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="0046402A" w:rsidRDefault="0046402A" w14:paraId="290A356B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="0046402A" w:rsidRDefault="0046402A" w14:paraId="07B023A4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Pr="00B158CA" w:rsidR="0046402A" w:rsidRDefault="0046402A" w14:paraId="0B53EEEC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Pr="00B158CA" w:rsidR="00303F50" w:rsidRDefault="00303F50" w14:paraId="36043D41" w14:textId="77777777">
      <w:pPr>
        <w:pStyle w:val="Tekstdymka1"/>
        <w:rPr>
          <w:rFonts w:ascii="Arial" w:hAnsi="Arial" w:cs="Arial"/>
          <w:sz w:val="20"/>
          <w:szCs w:val="20"/>
        </w:rPr>
      </w:pPr>
      <w:r w:rsidRPr="00B158CA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B158CA" w:rsidR="00303F50" w:rsidRDefault="00303F50" w14:paraId="5BAEB84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B158CA" w:rsidR="00303F50" w14:paraId="1F72662F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B158CA" w:rsidR="00303F50" w:rsidRDefault="00027707" w14:paraId="58E0A1E8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B158CA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Pr="00B158CA" w:rsidR="00303F50" w:rsidRDefault="00303F50" w14:paraId="3CB035D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Pr="00B158CA" w:rsidR="00303F50" w:rsidRDefault="00164F93" w14:paraId="4F0F77C3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B158CA" w:rsidR="00303F50" w14:paraId="1E19EC6B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Pr="00B158CA" w:rsidR="00303F50" w:rsidRDefault="00303F50" w14:paraId="02C6D39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B158CA" w:rsidR="00303F50" w:rsidRDefault="00303F50" w14:paraId="20B042B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Pr="00B158CA" w:rsidR="00303F50" w:rsidRDefault="00303F50" w14:paraId="24FD224F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B158CA" w:rsidR="00303F50" w14:paraId="4B823D06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Pr="00B158CA" w:rsidR="00303F50" w:rsidRDefault="00303F50" w14:paraId="638F95CB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B158CA" w:rsidR="00303F50" w:rsidRDefault="00303F50" w14:paraId="16726D2F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B158CA" w:rsidR="00303F50" w:rsidRDefault="00303F50" w14:paraId="3ED34EC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B158CA" w:rsidR="00303F50" w14:paraId="7368FAA2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B158CA" w:rsidR="00303F50" w:rsidRDefault="00027707" w14:paraId="5E6BFE5F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B158CA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Pr="00B158CA" w:rsidR="00303F50" w:rsidRDefault="00303F50" w14:paraId="700A71A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B158CA" w:rsidR="00303F50" w:rsidRDefault="008543BF" w14:paraId="5BB615A3" w14:textId="1D604A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  <w:r w:rsidR="00980CF2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B158CA" w:rsidR="00303F50" w14:paraId="2F74DB6C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Pr="00B158CA" w:rsidR="00303F50" w:rsidRDefault="00303F50" w14:paraId="1D6412B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B158CA" w:rsidR="00303F50" w:rsidRDefault="00303F50" w14:paraId="232DAAE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Pr="00B158CA" w:rsidR="00303F50" w:rsidRDefault="00303F50" w14:paraId="2A0225E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B158CA" w:rsidR="00303F50" w14:paraId="75D6A365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Pr="00B158CA" w:rsidR="00303F50" w:rsidRDefault="00303F50" w14:paraId="3112832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B158CA" w:rsidR="00303F50" w:rsidRDefault="00303F50" w14:paraId="2E3EE6A8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Pr="00B158CA" w:rsidR="00303F50" w:rsidRDefault="00303F50" w14:paraId="3E23934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B158CA" w:rsidR="00303F50" w14:paraId="63CF0E6B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Pr="00B158CA" w:rsidR="00303F50" w:rsidRDefault="00303F50" w14:paraId="4647634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B158CA" w:rsidR="00303F50" w:rsidRDefault="00303F50" w14:paraId="3BB7C7B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B158CA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B158CA" w:rsidR="00303F50" w:rsidRDefault="00980CF2" w14:paraId="1474E703" w14:textId="180EE1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w:rsidRPr="00B158CA" w:rsidR="00303F50" w14:paraId="4AEFB2EA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B158CA" w:rsidR="00303F50" w:rsidRDefault="00303F50" w14:paraId="1968FEC8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B158CA" w:rsidR="00303F50" w:rsidRDefault="00980CF2" w14:paraId="6C030550" w14:textId="438DF7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8</w:t>
            </w:r>
            <w:r w:rsidRPr="00B158CA" w:rsidR="00164F93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B158CA" w:rsidR="00303F50" w14:paraId="00CBDCB4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B158CA" w:rsidR="00303F50" w:rsidRDefault="00027707" w14:paraId="68AFA7BA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B158CA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B158CA" w:rsidR="00303F50" w:rsidRDefault="00164F93" w14:paraId="35C279E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158CA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Pr="00B158CA" w:rsidR="00303F50" w:rsidRDefault="00303F50" w14:paraId="27DE9EF0" w14:textId="77777777">
      <w:pPr>
        <w:pStyle w:val="Tekstdymka1"/>
        <w:rPr>
          <w:rFonts w:ascii="Arial" w:hAnsi="Arial" w:cs="Arial"/>
          <w:sz w:val="20"/>
          <w:szCs w:val="20"/>
        </w:rPr>
      </w:pPr>
    </w:p>
    <w:sectPr w:rsidRPr="00B158CA"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B4D13" w:rsidRDefault="00AB4D13" w14:paraId="49621734" w14:textId="77777777">
      <w:r>
        <w:separator/>
      </w:r>
    </w:p>
  </w:endnote>
  <w:endnote w:type="continuationSeparator" w:id="0">
    <w:p w:rsidR="00AB4D13" w:rsidRDefault="00AB4D13" w14:paraId="31FCF1C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yriad Pr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5AD11C71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742CC4C4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338F2">
      <w:rPr>
        <w:noProof/>
      </w:rPr>
      <w:t>4</w:t>
    </w:r>
    <w:r>
      <w:fldChar w:fldCharType="end"/>
    </w:r>
  </w:p>
  <w:p w:rsidR="00303F50" w:rsidRDefault="00303F50" w14:paraId="7485817F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1ECDD775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B4D13" w:rsidRDefault="00AB4D13" w14:paraId="1D9A3BA5" w14:textId="77777777">
      <w:r>
        <w:separator/>
      </w:r>
    </w:p>
  </w:footnote>
  <w:footnote w:type="continuationSeparator" w:id="0">
    <w:p w:rsidR="00AB4D13" w:rsidRDefault="00AB4D13" w14:paraId="289E8E9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42837B78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1AE4F1E2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7F6435BC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9D065C8"/>
    <w:multiLevelType w:val="hybridMultilevel"/>
    <w:tmpl w:val="DD98A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3481897">
    <w:abstractNumId w:val="0"/>
  </w:num>
  <w:num w:numId="2" w16cid:durableId="2133014039">
    <w:abstractNumId w:val="1"/>
  </w:num>
  <w:num w:numId="3" w16cid:durableId="717122707">
    <w:abstractNumId w:val="2"/>
  </w:num>
  <w:num w:numId="4" w16cid:durableId="1670138731">
    <w:abstractNumId w:val="3"/>
  </w:num>
  <w:num w:numId="5" w16cid:durableId="454062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0CD5"/>
    <w:rsid w:val="00027707"/>
    <w:rsid w:val="00104042"/>
    <w:rsid w:val="00112D1C"/>
    <w:rsid w:val="00164F93"/>
    <w:rsid w:val="00286720"/>
    <w:rsid w:val="002C2045"/>
    <w:rsid w:val="002F19BE"/>
    <w:rsid w:val="00303F50"/>
    <w:rsid w:val="0039256E"/>
    <w:rsid w:val="003D07D3"/>
    <w:rsid w:val="003D177A"/>
    <w:rsid w:val="00432125"/>
    <w:rsid w:val="00434CDD"/>
    <w:rsid w:val="0046402A"/>
    <w:rsid w:val="0047567A"/>
    <w:rsid w:val="00516FCA"/>
    <w:rsid w:val="00586FFC"/>
    <w:rsid w:val="005C068F"/>
    <w:rsid w:val="006B043F"/>
    <w:rsid w:val="00700CD5"/>
    <w:rsid w:val="00716872"/>
    <w:rsid w:val="00733E37"/>
    <w:rsid w:val="00736544"/>
    <w:rsid w:val="00806D7F"/>
    <w:rsid w:val="008217BB"/>
    <w:rsid w:val="00827D3B"/>
    <w:rsid w:val="00847145"/>
    <w:rsid w:val="008543BF"/>
    <w:rsid w:val="0086160C"/>
    <w:rsid w:val="008B703C"/>
    <w:rsid w:val="009026FF"/>
    <w:rsid w:val="00980CF2"/>
    <w:rsid w:val="00A15356"/>
    <w:rsid w:val="00A8544F"/>
    <w:rsid w:val="00AB4D13"/>
    <w:rsid w:val="00AE0C89"/>
    <w:rsid w:val="00B158CA"/>
    <w:rsid w:val="00B512A6"/>
    <w:rsid w:val="00B60DFD"/>
    <w:rsid w:val="00B74129"/>
    <w:rsid w:val="00B863F9"/>
    <w:rsid w:val="00C41177"/>
    <w:rsid w:val="00CF1424"/>
    <w:rsid w:val="00D32FBE"/>
    <w:rsid w:val="00D56C19"/>
    <w:rsid w:val="00DB3679"/>
    <w:rsid w:val="00E2323A"/>
    <w:rsid w:val="00E338F2"/>
    <w:rsid w:val="00F3113A"/>
    <w:rsid w:val="00F56D94"/>
    <w:rsid w:val="00FC585C"/>
    <w:rsid w:val="1A1C528E"/>
    <w:rsid w:val="240C6325"/>
    <w:rsid w:val="38926F02"/>
    <w:rsid w:val="3A95B76D"/>
    <w:rsid w:val="3D43F16C"/>
    <w:rsid w:val="4066E6F5"/>
    <w:rsid w:val="412AA4C4"/>
    <w:rsid w:val="4D83A048"/>
    <w:rsid w:val="5F6FC5FC"/>
    <w:rsid w:val="65E157CF"/>
    <w:rsid w:val="71809FF2"/>
    <w:rsid w:val="78DE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301E0C"/>
  <w15:docId w15:val="{7AA3317A-AC8A-44BC-AE87-8D5661C4E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51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41B4E1-DB6C-48F4-B5EE-9317964A8D30}"/>
</file>

<file path=customXml/itemProps3.xml><?xml version="1.0" encoding="utf-8"?>
<ds:datastoreItem xmlns:ds="http://schemas.openxmlformats.org/officeDocument/2006/customXml" ds:itemID="{8797F90C-AA77-4548-9B7B-385BEEF8C4BF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19</revision>
  <lastPrinted>2012-01-27T07:28:00.0000000Z</lastPrinted>
  <dcterms:created xsi:type="dcterms:W3CDTF">2019-09-20T13:03:00.0000000Z</dcterms:created>
  <dcterms:modified xsi:type="dcterms:W3CDTF">2025-09-30T15:39:13.0830910Z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